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259205"/>
                  <wp:effectExtent l="0" t="0" r="571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2302071-5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eastAsia="新宋体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2023.03.15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887" name="_x0000_s114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_x0000_s114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val="en-US"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2023.03.03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</w:rPr>
        <w:t>对该项目进行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  <w:lang w:eastAsia="zh-CN"/>
        </w:rPr>
        <w:t>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hAnsi="Times New Roman" w:eastAsia="宋体" w:cs="Times New Roman"/>
          <w:bCs/>
          <w:sz w:val="21"/>
          <w:szCs w:val="21"/>
          <w:highlight w:val="none"/>
          <w:lang w:eastAsia="zh-CN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2453"/>
        <w:gridCol w:w="2580"/>
        <w:gridCol w:w="116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8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16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20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有组织废气DA004</w:t>
            </w:r>
          </w:p>
        </w:tc>
        <w:tc>
          <w:tcPr>
            <w:tcW w:w="258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氨、硫化氢、臭气浓度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检测1天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次/天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吸收液、气袋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无组织废气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厂界上风向1#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/>
                <w:sz w:val="21"/>
              </w:rPr>
              <w:t>总悬浮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颗粒物、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氨、硫化氢、臭气浓度，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N,N-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二甲基甲酰胺</w:t>
            </w: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滤膜、吸收液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、气袋、真空瓶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厂界下风向1#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厂界下风向2#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厂界下风向3#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土壤</w:t>
            </w:r>
          </w:p>
        </w:tc>
        <w:tc>
          <w:tcPr>
            <w:tcW w:w="245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（0-20cm）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pH值、甲苯、汞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苯、铜、镉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铬（六价）、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砷、总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阳离子交换量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检测1天</w:t>
            </w:r>
          </w:p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1次/天</w:t>
            </w:r>
          </w:p>
        </w:tc>
        <w:tc>
          <w:tcPr>
            <w:tcW w:w="203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干少量根系素填土层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（20-60cm）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34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浅棕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潮无根系素填土层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（60-100cm）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34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浅棕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潮无根系素填土层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</w:p>
    <w:tbl>
      <w:tblPr>
        <w:tblStyle w:val="11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1"/>
        <w:gridCol w:w="1659"/>
        <w:gridCol w:w="619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31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659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6196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359" w:type="dxa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氨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环境空气和废气 氨的测定 纳氏试剂分光光度法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HJ 533-2009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0.25mg/Nm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硫化氢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《空气和废气检测分析方法》第五篇/第四章/ 十（三）亚甲蓝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分光光度法（第四版增补版）国家环境保护总局（2003）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0.001mg/Nm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有组织废气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固定污染源废气 总烃、甲烷和非甲烷总烃的测定 气相色谱法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38-2017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0.07mg/Nm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臭气浓度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（无量纲）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环境空气和废气 臭气的测定 三点比较式臭袋法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1262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2022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无组织废气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总悬浮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环境空气 总悬浮颗粒物的测定 重量法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1263-2022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环境空气 总烃、甲烷和非甲烷总烃的测定 直接进样气相色谱法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604-2017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0.07mg/m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环境空气和废气 臭气的测定 三点比较式臭袋法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1262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2022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《空气和废气监测分析方法》第五篇/第四章/ 十（三）亚甲蓝分光光度法（第四版增补版）国家环境保护总局（2003）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0.001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环境空气 氨的测定 次氯酸钠-水杨酸分光光度法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534-2009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0.004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环境空气和废气 酰胺类化合物的测定 液相色谱法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HJ 801-2016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土壤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pH值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（无量纲）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土壤 pH的测定 电位法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962-2018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阳离子交换量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土壤 阳离子交换量的测定 三氯化六氨合钴浸提-分光光度法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889-2017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cmol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superscript"/>
              </w:rPr>
              <w:t>+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24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镍</w:t>
            </w:r>
          </w:p>
        </w:tc>
        <w:tc>
          <w:tcPr>
            <w:tcW w:w="6196" w:type="dxa"/>
            <w:vMerge w:val="restart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土壤和沉积物铜、锌、铅、镍、铬的测定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491-2019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锌</w:t>
            </w:r>
          </w:p>
        </w:tc>
        <w:tc>
          <w:tcPr>
            <w:tcW w:w="6196" w:type="dxa"/>
            <w:vMerge w:val="continue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6196" w:type="dxa"/>
            <w:vMerge w:val="restart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土壤质量 铅、镉的测定 石墨炉原子吸收分光光度法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17141-1997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6196" w:type="dxa"/>
            <w:vMerge w:val="continue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总铬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土壤和沉积物铜、锌、铅、镍、铬的测定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491-2019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土壤质量 总汞、总砷、总铅的测定 原子荧光法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第1部分：土壤中总汞的测定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22105.1-2008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0.002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土壤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铜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土壤和沉积物铜、锌、铅、镍、铬的测定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火焰原子吸收分光光度法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491-2019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苯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土壤和沉积物 挥发性有机物的测定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吹扫捕集/气相色谱-质谱法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605-2011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0.0019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铬（六价）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土壤和沉积物 六价铬的测定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碱溶液提取-火焰原子吸收分光光度法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1082-2019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甲苯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土壤和沉积物 挥发性有机物的测定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吹扫捕集/气相色谱-质谱法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HJ 605-2011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0.0013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6196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 xml:space="preserve">土壤质量 总汞、总砷、总铅的测定 原子荧光法 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第2部分：土壤中总砷的测定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GB/T 22105.2-2008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auto"/>
              <w:ind w:right="-91" w:rightChars="-3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mg/kg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  <w:highlight w:val="none"/>
        </w:rPr>
      </w:pPr>
      <w:r>
        <w:rPr>
          <w:rFonts w:hint="default" w:ascii="Times New Roman" w:hAnsi="Times New Roman" w:eastAsia="宋体" w:cs="Times New Roman"/>
          <w:b/>
          <w:highlight w:val="none"/>
        </w:rPr>
        <w:t>四 检测结果</w:t>
      </w:r>
    </w:p>
    <w:p>
      <w:pPr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气象参数统计表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9"/>
        <w:gridCol w:w="1499"/>
        <w:gridCol w:w="1872"/>
        <w:gridCol w:w="1872"/>
        <w:gridCol w:w="187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采样日期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风向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风速(m/s)</w:t>
            </w:r>
          </w:p>
        </w:tc>
        <w:tc>
          <w:tcPr>
            <w:tcW w:w="187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气温(℃)</w:t>
            </w:r>
          </w:p>
        </w:tc>
        <w:tc>
          <w:tcPr>
            <w:tcW w:w="187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气压(kPa)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pStyle w:val="32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2023.03.03</w:t>
            </w:r>
          </w:p>
        </w:tc>
        <w:tc>
          <w:tcPr>
            <w:tcW w:w="1499" w:type="dxa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09：30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NW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7.2</w:t>
            </w:r>
          </w:p>
        </w:tc>
        <w:tc>
          <w:tcPr>
            <w:tcW w:w="1874" w:type="dxa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11：00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NW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2.6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11.6</w:t>
            </w:r>
          </w:p>
        </w:tc>
        <w:tc>
          <w:tcPr>
            <w:tcW w:w="1874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pStyle w:val="3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12：30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NW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1872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12.7</w:t>
            </w:r>
          </w:p>
        </w:tc>
        <w:tc>
          <w:tcPr>
            <w:tcW w:w="1874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102.52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备注</w:t>
            </w:r>
          </w:p>
        </w:tc>
        <w:tc>
          <w:tcPr>
            <w:tcW w:w="8989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jc w:val="center"/>
        <w:textAlignment w:val="auto"/>
        <w:rPr>
          <w:rFonts w:hint="default" w:ascii="Times New Roman" w:hAnsi="Times New Roman" w:cs="Times New Roman"/>
          <w:b/>
          <w:bCs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  <w:lang w:eastAsia="zh-CN"/>
        </w:rPr>
        <w:t>有</w:t>
      </w:r>
      <w:r>
        <w:rPr>
          <w:rFonts w:hint="default" w:ascii="Times New Roman" w:hAnsi="Times New Roman" w:cs="Times New Roman"/>
          <w:b/>
          <w:bCs/>
          <w:szCs w:val="24"/>
          <w:highlight w:val="none"/>
        </w:rPr>
        <w:t>组织废气检测结果表</w:t>
      </w:r>
    </w:p>
    <w:tbl>
      <w:tblPr>
        <w:tblStyle w:val="12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31"/>
        <w:gridCol w:w="834"/>
        <w:gridCol w:w="2133"/>
        <w:gridCol w:w="1666"/>
        <w:gridCol w:w="166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 xml:space="preserve"> 检测点位</w:t>
            </w:r>
          </w:p>
        </w:tc>
        <w:tc>
          <w:tcPr>
            <w:tcW w:w="2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bCs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有组织废气DA004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样品编码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2302071-5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2302071-5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2302071-5</w:t>
            </w:r>
          </w:p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氨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1.33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1.60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0.005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0.006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硫化氢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0.051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0.055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0.060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挥发性有机物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实测浓度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4.00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4.05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排放速率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kg/h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0.014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0.014 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 xml:space="preserve">0.014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臭气浓度（无量纲）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131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199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废气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流量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Nm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/h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3601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3489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3659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/>
        <w:jc w:val="center"/>
        <w:textAlignment w:val="auto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szCs w:val="24"/>
          <w:highlight w:val="none"/>
        </w:rPr>
        <w:t>无组织废气检测结果表</w:t>
      </w:r>
    </w:p>
    <w:tbl>
      <w:tblPr>
        <w:tblStyle w:val="11"/>
        <w:tblW w:w="10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85"/>
        <w:gridCol w:w="2574"/>
        <w:gridCol w:w="1637"/>
        <w:gridCol w:w="163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上风向1#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UNT2302071-5020101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UNT2302071-5020201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UNT2302071-5020301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总悬浮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0.193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0.181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&lt;10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&lt;10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&lt;10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0.008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0.68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0.67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5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下风向1#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UNT2302071-5030101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UNT2302071-5030201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总悬浮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0.235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0.255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1.29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1.27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下风向2#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UNT2302071-5040101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UNT2302071-5040201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UNT2302071-5040301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总悬浮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0.235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0.224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0.025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0.92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0.90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厂界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下风向3#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UNT2302071-5050101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UNT2302071-5050201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UNT2302071-5050301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总悬浮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颗粒物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0.291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0.313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臭气浓度（无量纲）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N,N-二甲基甲酰胺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硫化氢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0.014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0.020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AU" w:eastAsia="zh-CN"/>
              </w:rPr>
              <w:t>挥发性有机物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mg/m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1.04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1.12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spacing w:line="3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24"/>
          <w:highlight w:val="none"/>
          <w:lang w:eastAsia="zh-CN"/>
        </w:rPr>
        <w:t>土壤检测结果</w:t>
      </w:r>
    </w:p>
    <w:tbl>
      <w:tblPr>
        <w:tblStyle w:val="11"/>
        <w:tblW w:w="10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633"/>
        <w:gridCol w:w="2069"/>
        <w:gridCol w:w="201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采样日期</w:t>
            </w:r>
          </w:p>
        </w:tc>
        <w:tc>
          <w:tcPr>
            <w:tcW w:w="26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检测项目</w:t>
            </w:r>
          </w:p>
        </w:tc>
        <w:tc>
          <w:tcPr>
            <w:tcW w:w="62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（0-20cm）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（20-60cm）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厂区土壤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（60-100cm）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2023.03.03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样品编码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2302071-5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0101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2302071-5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2302071-5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pH值(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无量纲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7.47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7.66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铬（六价）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汞(mg/kg)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0.182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甲苯(mg/kg)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砷(mg/kg)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6.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6.94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苯(mg/kg)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铅(mg/kg)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33.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30.0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铜(mg/kg)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23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24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lang w:eastAsia="zh-CN"/>
              </w:rPr>
              <w:t>总</w:t>
            </w:r>
            <w:r>
              <w:rPr>
                <w:rFonts w:ascii="Times New Roman"/>
                <w:sz w:val="21"/>
                <w:szCs w:val="21"/>
              </w:rPr>
              <w:t>铬(mg/kg)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20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222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锌(mg/kg)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eastAsia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16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213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镉(mg/kg)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0.10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0.09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镍(mg/kg)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23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20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阳离子交换量(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cmol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+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/kg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  <w:t>)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2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3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22.0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88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9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批准日期</w:t>
            </w:r>
            <w:r>
              <w:rPr>
                <w:b/>
                <w:sz w:val="22"/>
                <w:szCs w:val="22"/>
              </w:rPr>
              <w:t>：</w:t>
            </w:r>
          </w:p>
        </w:tc>
        <w:tc>
          <w:tcPr>
            <w:tcW w:w="4210" w:type="pct"/>
          </w:tcPr>
          <w:p>
            <w:pPr>
              <w:pStyle w:val="19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9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29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WYS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2200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高效液相色谱仪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RF-20A/SPD-20A/LC-20AT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恒温恒湿箱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LSH-80HC-1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原子荧光光度计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AFS-933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四路空气采样器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嶗应2020S型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气相色谱-质谱联用仪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7890B/5977B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环境空气颗粒物综合采样器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ZR-3920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环境空气颗粒物综合采样器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ZR-3920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环境空气颗粒物综合采样器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ZR-3920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电子天平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MS105DU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3686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数显温湿度表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TM837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手持式烟气流速检测仪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ZR-3061型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大气采样器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ZR-3500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TU-1810D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原子吸收光谱仪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240FS+GTA120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智能四路空气采样器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崂应2020S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智能四路空气采样器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崂应2020S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智能四路空气采样器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崂应2020S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气相色谱仪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GC9790Ⅱ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LC-2036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真空箱气袋采样器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LC-2036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环境空气综合采样器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崂应2050型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空盒气压表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DYM3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0" w:type="auto"/>
            <w:vAlign w:val="center"/>
          </w:tcPr>
          <w:p>
            <w:pPr>
              <w:pStyle w:val="3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jc w:val="left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附页二</w:t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无组织</w:t>
      </w:r>
      <w:r>
        <w:rPr>
          <w:rFonts w:hint="eastAsia" w:ascii="Times New Roman" w:cs="Times New Roman"/>
          <w:highlight w:val="none"/>
          <w:lang w:eastAsia="zh-CN"/>
        </w:rPr>
        <w:t>、土壤</w:t>
      </w:r>
      <w:r>
        <w:rPr>
          <w:rFonts w:hint="default" w:ascii="Times New Roman" w:hAnsi="Times New Roman" w:cs="Times New Roman"/>
          <w:highlight w:val="none"/>
          <w:lang w:eastAsia="zh-CN"/>
        </w:rPr>
        <w:t>检测点位示意图</w:t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eastAsia" w:ascii="Times New Roman"/>
          <w:color w:val="auto"/>
          <w:sz w:val="21"/>
          <w:szCs w:val="21"/>
        </w:rPr>
        <w:drawing>
          <wp:inline distT="0" distB="0" distL="0" distR="0">
            <wp:extent cx="6804025" cy="3402330"/>
            <wp:effectExtent l="0" t="0" r="15875" b="7620"/>
            <wp:docPr id="33702" name="_x0000_i1952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2" name="_x0000_i19525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9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20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30937" name="_x0000_i18277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7" name="_x0000_i18277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1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 xml:space="preserve">潍坊优特检测服务有限公司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val="en-US" w:eastAsia="zh-CN"/>
      </w:rPr>
      <w:t>2302071-5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0FF5095"/>
    <w:rsid w:val="02F04DD7"/>
    <w:rsid w:val="05A827C4"/>
    <w:rsid w:val="05C22DE5"/>
    <w:rsid w:val="08B31D4F"/>
    <w:rsid w:val="09323D3B"/>
    <w:rsid w:val="0979698F"/>
    <w:rsid w:val="0B3D3C97"/>
    <w:rsid w:val="0BB21CA6"/>
    <w:rsid w:val="0E372937"/>
    <w:rsid w:val="0F0A2174"/>
    <w:rsid w:val="10FF4480"/>
    <w:rsid w:val="13341B5C"/>
    <w:rsid w:val="15F85B9E"/>
    <w:rsid w:val="16A42B33"/>
    <w:rsid w:val="174822FD"/>
    <w:rsid w:val="17C52157"/>
    <w:rsid w:val="1B5B3D2C"/>
    <w:rsid w:val="1BB82725"/>
    <w:rsid w:val="1C5E5C22"/>
    <w:rsid w:val="1C602743"/>
    <w:rsid w:val="1FF471BD"/>
    <w:rsid w:val="1FFA29CE"/>
    <w:rsid w:val="207A2D48"/>
    <w:rsid w:val="20E33A1E"/>
    <w:rsid w:val="215F31F0"/>
    <w:rsid w:val="218C499A"/>
    <w:rsid w:val="21C10F22"/>
    <w:rsid w:val="22FC5CFC"/>
    <w:rsid w:val="2490153E"/>
    <w:rsid w:val="24985B26"/>
    <w:rsid w:val="24A60E07"/>
    <w:rsid w:val="24B4709D"/>
    <w:rsid w:val="260158AC"/>
    <w:rsid w:val="28E05C4D"/>
    <w:rsid w:val="2A841DAD"/>
    <w:rsid w:val="2B0D59AB"/>
    <w:rsid w:val="2F4D5262"/>
    <w:rsid w:val="30076263"/>
    <w:rsid w:val="30B52816"/>
    <w:rsid w:val="3213317E"/>
    <w:rsid w:val="354E6C3C"/>
    <w:rsid w:val="3627508C"/>
    <w:rsid w:val="371E27C2"/>
    <w:rsid w:val="37492C0F"/>
    <w:rsid w:val="39113013"/>
    <w:rsid w:val="3A881D89"/>
    <w:rsid w:val="3AC424C3"/>
    <w:rsid w:val="3BD448CC"/>
    <w:rsid w:val="3CA118C3"/>
    <w:rsid w:val="3D355C17"/>
    <w:rsid w:val="3DC96766"/>
    <w:rsid w:val="3F49270E"/>
    <w:rsid w:val="3F623412"/>
    <w:rsid w:val="412F60E2"/>
    <w:rsid w:val="42855EA5"/>
    <w:rsid w:val="441320B0"/>
    <w:rsid w:val="4434021B"/>
    <w:rsid w:val="446577F0"/>
    <w:rsid w:val="451F2C01"/>
    <w:rsid w:val="46180D49"/>
    <w:rsid w:val="487F117E"/>
    <w:rsid w:val="4AAA065F"/>
    <w:rsid w:val="4C6709FA"/>
    <w:rsid w:val="4D090A1F"/>
    <w:rsid w:val="4F297034"/>
    <w:rsid w:val="4FAA2095"/>
    <w:rsid w:val="501D187A"/>
    <w:rsid w:val="5047306D"/>
    <w:rsid w:val="51E7015D"/>
    <w:rsid w:val="522A3DC1"/>
    <w:rsid w:val="52C6234B"/>
    <w:rsid w:val="53E268B6"/>
    <w:rsid w:val="548553F0"/>
    <w:rsid w:val="55637C70"/>
    <w:rsid w:val="570A448C"/>
    <w:rsid w:val="57A71607"/>
    <w:rsid w:val="584F41FB"/>
    <w:rsid w:val="597D310C"/>
    <w:rsid w:val="5BE379AC"/>
    <w:rsid w:val="5CC73A8E"/>
    <w:rsid w:val="5CDF5C75"/>
    <w:rsid w:val="5E255ED9"/>
    <w:rsid w:val="672524A2"/>
    <w:rsid w:val="675B4E83"/>
    <w:rsid w:val="67CF069A"/>
    <w:rsid w:val="68302A9C"/>
    <w:rsid w:val="69E60A01"/>
    <w:rsid w:val="6A0B4331"/>
    <w:rsid w:val="6D332F2B"/>
    <w:rsid w:val="6DF26204"/>
    <w:rsid w:val="700A4CD3"/>
    <w:rsid w:val="71005E22"/>
    <w:rsid w:val="72441FE3"/>
    <w:rsid w:val="751761ED"/>
    <w:rsid w:val="751F293C"/>
    <w:rsid w:val="78E02E12"/>
    <w:rsid w:val="79835D0F"/>
    <w:rsid w:val="7B6D3AF2"/>
    <w:rsid w:val="7BA26366"/>
    <w:rsid w:val="7C2E136E"/>
    <w:rsid w:val="7D5A0C9F"/>
    <w:rsid w:val="7ECB2BB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47fe32be-7f36-4376-a20e-38ff9b6d391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Plain Text_c2cf8d64-617b-46e5-b471-49c5b6c5b458"/>
    <w:basedOn w:val="1"/>
    <w:qFormat/>
    <w:uiPriority w:val="99"/>
    <w:rPr>
      <w:rFonts w:hAnsi="Courier New"/>
      <w:color w:val="auto"/>
      <w:kern w:val="2"/>
      <w:sz w:val="21"/>
    </w:rPr>
  </w:style>
  <w:style w:type="paragraph" w:customStyle="1" w:styleId="19">
    <w:name w:val="Body Text First Indent 2_0e1c758e-fc57-410d-8909-6d98d27f11ca"/>
    <w:basedOn w:val="3"/>
    <w:unhideWhenUsed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_685d9d37-60c8-421f-8e9c-9feb3f285b38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2">
    <w:name w:val="Normal_5ce0a6fc-027e-40ef-a77f-c6fc64de858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3">
    <w:name w:val="Normal_7094197e-d8ec-4fbc-a066-bb37a07383d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4">
    <w:name w:val="Normal_a220d2bf-8b95-43f1-812b-7b4b574376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5">
    <w:name w:val="Normal_824bb393-0512-410e-8b41-b8784e709c2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6">
    <w:name w:val="Normal_bf125993-ac15-4251-bde7-3327dabe28e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7">
    <w:name w:val="Normal_797f714c-0df9-41dd-bbb1-13d44718831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8">
    <w:name w:val="Normal_f38c2042-3323-49b9-8b91-ad5eb71c89e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9">
    <w:name w:val="Normal_13ea09dc-942f-46cd-bb5f-14bc9b244be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0">
    <w:name w:val="Normal_bb8a2770-9999-40d9-aa61-78f59b826ac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1">
    <w:name w:val="Normal_b21fd650-32e1-4a47-9b50-38b60547a1a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32">
    <w:name w:val="Normal_63dd5c9c-f055-4678-9d10-d70e7596b22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3">
    <w:name w:val="Normal_39c67aa9-268c-48d0-aa3d-f297f649960c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4">
    <w:name w:val="Normal_60cd7711-b6ff-448c-b7db-5fc56bb670c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f052e05a-409b-462b-9e59-692667473545}">
  <ds:schemaRefs/>
</ds:datastoreItem>
</file>

<file path=customXml/itemProps2.xml><?xml version="1.0" encoding="utf-8"?>
<ds:datastoreItem xmlns:ds="http://schemas.openxmlformats.org/officeDocument/2006/customXml" ds:itemID="{39342d55-ca27-4b1e-8a09-229e17884b25}">
  <ds:schemaRefs/>
</ds:datastoreItem>
</file>

<file path=customXml/itemProps3.xml><?xml version="1.0" encoding="utf-8"?>
<ds:datastoreItem xmlns:ds="http://schemas.openxmlformats.org/officeDocument/2006/customXml" ds:itemID="{5765e2fe-5dea-438f-a7fe-9183cb8cf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2974</Words>
  <Characters>4860</Characters>
  <Lines>1</Lines>
  <Paragraphs>1</Paragraphs>
  <TotalTime>2</TotalTime>
  <ScaleCrop>false</ScaleCrop>
  <LinksUpToDate>false</LinksUpToDate>
  <CharactersWithSpaces>4950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2023-03-15T06:16:30Z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EF240B4C0D2B41C4A2C1D8C29E1663C7</vt:lpwstr>
  </property>
</Properties>
</file>